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10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Style w:val="cat-FIOgrp-16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223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/2803/2025, возбужденное по ч.4 ст.12.15 КоАП РФ в отношении </w:t>
      </w:r>
      <w:r>
        <w:rPr>
          <w:rStyle w:val="cat-FIOgrp-1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8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4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автомобилем марки </w:t>
      </w:r>
      <w:r>
        <w:rPr>
          <w:rStyle w:val="cat-CarMakeModelgrp-25rplc-1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М733НУ</w:t>
      </w:r>
      <w:r>
        <w:rPr>
          <w:rFonts w:ascii="Times New Roman" w:eastAsia="Times New Roman" w:hAnsi="Times New Roman" w:cs="Times New Roman"/>
          <w:sz w:val="26"/>
          <w:szCs w:val="26"/>
        </w:rPr>
        <w:t>186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двигаясь по автомобильной </w:t>
      </w:r>
      <w:r>
        <w:rPr>
          <w:rStyle w:val="cat-Addressgrp-5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«Тюмень-Тобольск-Ханты-Мансийск»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860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 данной автомобильной дороги в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совершил обгон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двигавшегося в попутном направлении с выездом на полосу,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</w:t>
      </w:r>
      <w:hyperlink r:id="rId4" w:anchor="/document/1305770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РФ от </w:t>
      </w:r>
      <w:r>
        <w:rPr>
          <w:rStyle w:val="cat-Dategrp-11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 (далее-ПДД РФ).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8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правонарушения не оспаривал, по обстоятельствам правонарушения пояснил, что </w:t>
      </w:r>
      <w:r>
        <w:rPr>
          <w:rStyle w:val="cat-Dategrp-12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утром двигался за рулем автомобиля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марки </w:t>
      </w:r>
      <w:r>
        <w:rPr>
          <w:rStyle w:val="cat-CarMakeModelgrp-25rplc-1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, государственный регистрационный знак М733НУ186 рег.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 стороны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сторону </w:t>
      </w:r>
      <w:r>
        <w:rPr>
          <w:rStyle w:val="cat-Addressgrp-6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</w:t>
      </w:r>
      <w:r>
        <w:rPr>
          <w:rFonts w:ascii="Times New Roman" w:eastAsia="Times New Roman" w:hAnsi="Times New Roman" w:cs="Times New Roman"/>
          <w:sz w:val="26"/>
          <w:szCs w:val="26"/>
        </w:rPr>
        <w:t>ове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другого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зоне действия дорожного знака «3.20», </w:t>
      </w:r>
      <w:r>
        <w:rPr>
          <w:rFonts w:ascii="Times New Roman" w:eastAsia="Times New Roman" w:hAnsi="Times New Roman" w:cs="Times New Roman"/>
          <w:sz w:val="26"/>
          <w:szCs w:val="26"/>
        </w:rPr>
        <w:t>так как, не заметил данный знак.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8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4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атьи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0105643/entry/35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п.4 ст.22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3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движения» единый порядок дорожного движения на всей </w:t>
      </w:r>
      <w:r>
        <w:rPr>
          <w:rStyle w:val="cat-Addressgrp-7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устанавливается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Правилами дорожного движения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утверждаемыми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0105643/entry/24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ч.4 ст.24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0105643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ст.31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Водитель транспортного средства в соответствии с пунктом 10.1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 3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>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предусматривает, что запрещающие знаки вводят или отменяют определенные ограничения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Знак 3.20 «Обгон запрещен»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ПДД РФ </w:t>
      </w:r>
      <w:r>
        <w:rPr>
          <w:rFonts w:ascii="Times New Roman" w:eastAsia="Times New Roman" w:hAnsi="Times New Roman" w:cs="Times New Roman"/>
          <w:sz w:val="26"/>
          <w:szCs w:val="26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rFonts w:ascii="Tahoma" w:eastAsia="Tahoma" w:hAnsi="Tahoma" w:cs="Tahoma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совершения </w:t>
      </w:r>
      <w:r>
        <w:rPr>
          <w:rStyle w:val="cat-FIOgrp-18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выразившегося в совершении обгона в зоне действия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совокупностью исследованных в ходе судебного заседания доказательств,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серии 86ХМ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638496 от </w:t>
      </w:r>
      <w:r>
        <w:rPr>
          <w:rStyle w:val="cat-Dategrp-12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Style w:val="cat-FIOgrp-16rplc-2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-схемой места совершения административного правонарушения, составленной в присутствии </w:t>
      </w:r>
      <w:r>
        <w:rPr>
          <w:rStyle w:val="cat-FIOgrp-16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каких-либо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замечаний к содержанию схемы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поступило.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дорожного движения автомобильной </w:t>
      </w:r>
      <w:r>
        <w:rPr>
          <w:rStyle w:val="cat-Addressgrp-5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участке дороги с км.846+151-км.952+979,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-рапортом ИДПС взвода №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№1 ОБ ДПС ГИБДД УМВД России по ХМАО-Югре от </w:t>
      </w:r>
      <w:r>
        <w:rPr>
          <w:rStyle w:val="cat-Dategrp-12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видеозаписью правонарушения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совокупности изложенных доказательств мировой судья приходит к выводу о виновности </w:t>
      </w:r>
      <w:r>
        <w:rPr>
          <w:rStyle w:val="cat-FIOgrp-16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квалификации его действий по ч.4 ст.12.15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 редакции Федерального закона от </w:t>
      </w:r>
      <w:r>
        <w:rPr>
          <w:rStyle w:val="cat-Dategrp-14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№490-ФЗ)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8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правонарушение, ставящее под угрозу безопасность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</w:t>
      </w:r>
      <w:r>
        <w:rPr>
          <w:rFonts w:ascii="Times New Roman" w:eastAsia="Times New Roman" w:hAnsi="Times New Roman" w:cs="Times New Roman"/>
          <w:sz w:val="26"/>
          <w:szCs w:val="26"/>
        </w:rPr>
        <w:t>ины в совершенном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 административную ответственность обстоятельств,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7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ч.4 ст.12.15 КоАП РФ, и назначить ему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Style w:val="cat-Sumgrp-21rplc-3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исключением случая, предусмотренного частью 1.1 или 1.3 ст.32.2 КоАП РФ, либо со дня истечения срока отсрочки или срока рассрочки, предусмотренных статьей 31.5 настоящего Кодекса (ч.1 ст.32.2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ч.1.3 ст.32.2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3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</w:t>
      </w:r>
      <w:r>
        <w:rPr>
          <w:rStyle w:val="cat-Addressgrp-8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9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(УМВД России по ХМАО-Югре) ОКТМО </w:t>
      </w:r>
      <w:r>
        <w:rPr>
          <w:rStyle w:val="cat-PhoneNumbergrp-26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27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Sumgrp-22rplc-4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/с 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10245370000007 счет получателя: 03100643000000018700, банк получателя РКЦ Ханты-Мансийск </w:t>
      </w:r>
      <w:r>
        <w:rPr>
          <w:rStyle w:val="cat-Addressgrp-0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28rplc-4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9rplc-4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>
        <w:rPr>
          <w:rStyle w:val="cat-PhoneNumbergrp-30rplc-4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</w:t>
      </w:r>
      <w:r>
        <w:rPr>
          <w:rFonts w:ascii="Times New Roman" w:eastAsia="Times New Roman" w:hAnsi="Times New Roman" w:cs="Times New Roman"/>
          <w:sz w:val="26"/>
          <w:szCs w:val="26"/>
        </w:rPr>
        <w:t>09100</w:t>
      </w:r>
      <w:r>
        <w:rPr>
          <w:rFonts w:ascii="Times New Roman" w:eastAsia="Times New Roman" w:hAnsi="Times New Roman" w:cs="Times New Roman"/>
          <w:sz w:val="26"/>
          <w:szCs w:val="26"/>
        </w:rPr>
        <w:t>01595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Style w:val="cat-FIOgrp-20rplc-4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Style w:val="cat-FIOgrp-20rplc-4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200" w:line="276" w:lineRule="auto"/>
        <w:rPr>
          <w:sz w:val="26"/>
          <w:szCs w:val="26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30449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8rplc-10">
    <w:name w:val="cat-FIO grp-18 rplc-10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Timegrp-24rplc-12">
    <w:name w:val="cat-Time grp-24 rplc-12"/>
    <w:basedOn w:val="DefaultParagraphFont"/>
  </w:style>
  <w:style w:type="character" w:customStyle="1" w:styleId="cat-CarMakeModelgrp-25rplc-13">
    <w:name w:val="cat-CarMakeModel grp-25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CarMakeModelgrp-25rplc-19">
    <w:name w:val="cat-CarMakeModel grp-25 rplc-19"/>
    <w:basedOn w:val="DefaultParagraphFont"/>
  </w:style>
  <w:style w:type="character" w:customStyle="1" w:styleId="cat-Addressgrp-0rplc-20">
    <w:name w:val="cat-Address grp-0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Sumgrp-21rplc-37">
    <w:name w:val="cat-Sum grp-21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Addressgrp-9rplc-39">
    <w:name w:val="cat-Address grp-9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Sumgrp-22rplc-42">
    <w:name w:val="cat-Sum grp-22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FIOgrp-20rplc-47">
    <w:name w:val="cat-FIO grp-20 rplc-47"/>
    <w:basedOn w:val="DefaultParagraphFont"/>
  </w:style>
  <w:style w:type="character" w:customStyle="1" w:styleId="cat-FIOgrp-20rplc-48">
    <w:name w:val="cat-FIO grp-20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2B6F6-F844-41D5-B7D2-0CC8B69CE8F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